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4547" w:type="dxa"/>
        <w:tblInd w:w="-482" w:type="dxa"/>
        <w:tblLook w:val="04A0" w:firstRow="1" w:lastRow="0" w:firstColumn="1" w:lastColumn="0" w:noHBand="0" w:noVBand="1"/>
      </w:tblPr>
      <w:tblGrid>
        <w:gridCol w:w="1016"/>
        <w:gridCol w:w="2806"/>
        <w:gridCol w:w="2155"/>
        <w:gridCol w:w="1984"/>
        <w:gridCol w:w="1777"/>
        <w:gridCol w:w="1830"/>
        <w:gridCol w:w="1469"/>
        <w:gridCol w:w="1510"/>
      </w:tblGrid>
      <w:tr w:rsidR="00F61D7C" w:rsidRPr="006E082A" w:rsidTr="00444275">
        <w:trPr>
          <w:trHeight w:val="677"/>
        </w:trPr>
        <w:tc>
          <w:tcPr>
            <w:tcW w:w="1016" w:type="dxa"/>
            <w:vMerge w:val="restart"/>
            <w:vAlign w:val="center"/>
          </w:tcPr>
          <w:p w:rsidR="00F61D7C" w:rsidRPr="006E082A" w:rsidRDefault="00F61D7C" w:rsidP="00893B75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6E082A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06" w:type="dxa"/>
            <w:vMerge w:val="restart"/>
            <w:vAlign w:val="center"/>
          </w:tcPr>
          <w:p w:rsidR="00F61D7C" w:rsidRPr="006E082A" w:rsidRDefault="00F61D7C" w:rsidP="00893B75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8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Nazwa wydatku </w:t>
            </w:r>
            <w:r w:rsidRPr="006E082A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w związku  </w:t>
            </w:r>
            <w:r w:rsidRPr="006E082A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z planowanym zadaniem</w:t>
            </w:r>
          </w:p>
        </w:tc>
        <w:tc>
          <w:tcPr>
            <w:tcW w:w="2155" w:type="dxa"/>
            <w:vMerge w:val="restart"/>
            <w:vAlign w:val="center"/>
          </w:tcPr>
          <w:p w:rsidR="00F61D7C" w:rsidRPr="006E082A" w:rsidRDefault="00F61D7C" w:rsidP="00893B75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82A">
              <w:rPr>
                <w:rFonts w:ascii="Times New Roman" w:hAnsi="Times New Roman"/>
                <w:b/>
                <w:bCs/>
                <w:sz w:val="24"/>
                <w:szCs w:val="24"/>
              </w:rPr>
              <w:t>Koszt całkowity – plano</w:t>
            </w:r>
            <w:r w:rsidR="00BD3679">
              <w:rPr>
                <w:rFonts w:ascii="Times New Roman" w:hAnsi="Times New Roman"/>
                <w:b/>
                <w:bCs/>
                <w:sz w:val="24"/>
                <w:szCs w:val="24"/>
              </w:rPr>
              <w:t>wanego wydatku (cena brutto</w:t>
            </w:r>
            <w:r w:rsidRPr="006E082A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61D7C" w:rsidRPr="006E082A" w:rsidRDefault="00F61D7C" w:rsidP="00893B75">
            <w:pPr>
              <w:contextualSpacing/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6E082A">
              <w:rPr>
                <w:rFonts w:ascii="Times New Roman" w:hAnsi="Times New Roman"/>
                <w:b/>
                <w:bCs/>
                <w:sz w:val="24"/>
                <w:szCs w:val="24"/>
              </w:rPr>
              <w:t>Kwota dotacji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</w:t>
            </w:r>
            <w:r w:rsidR="00400C79">
              <w:rPr>
                <w:rFonts w:ascii="Times New Roman" w:hAnsi="Times New Roman"/>
                <w:b/>
                <w:bCs/>
                <w:sz w:val="24"/>
                <w:szCs w:val="24"/>
              </w:rPr>
              <w:t>a zadanie własne</w:t>
            </w:r>
            <w:r w:rsidR="003D79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(wydatki inwestycyjne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1777" w:type="dxa"/>
            <w:vMerge w:val="restart"/>
            <w:vAlign w:val="center"/>
          </w:tcPr>
          <w:p w:rsidR="00F61D7C" w:rsidRPr="006E082A" w:rsidRDefault="00BD3679" w:rsidP="00893B75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Kwota środków własnych</w:t>
            </w:r>
          </w:p>
        </w:tc>
        <w:tc>
          <w:tcPr>
            <w:tcW w:w="1830" w:type="dxa"/>
            <w:vMerge w:val="restart"/>
            <w:vAlign w:val="center"/>
          </w:tcPr>
          <w:p w:rsidR="00F61D7C" w:rsidRDefault="00F61D7C" w:rsidP="00893B75">
            <w:pPr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Procent</w:t>
            </w:r>
          </w:p>
          <w:p w:rsidR="00F61D7C" w:rsidRDefault="00F61D7C" w:rsidP="00893B75">
            <w:pPr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d</w:t>
            </w:r>
            <w:r w:rsidRPr="006E082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ofinansowania</w:t>
            </w:r>
          </w:p>
          <w:p w:rsidR="00F61D7C" w:rsidRPr="006E082A" w:rsidRDefault="00F61D7C" w:rsidP="00893B75">
            <w:pPr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(</w:t>
            </w:r>
            <w:r w:rsidRPr="006E082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%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79" w:type="dxa"/>
            <w:gridSpan w:val="2"/>
            <w:vAlign w:val="center"/>
          </w:tcPr>
          <w:p w:rsidR="00F61D7C" w:rsidRPr="006E082A" w:rsidRDefault="00F61D7C" w:rsidP="00893B75">
            <w:pPr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Termin realizacji</w:t>
            </w:r>
          </w:p>
        </w:tc>
      </w:tr>
      <w:tr w:rsidR="00F61D7C" w:rsidRPr="006E082A" w:rsidTr="00444275">
        <w:tc>
          <w:tcPr>
            <w:tcW w:w="1016" w:type="dxa"/>
            <w:vMerge/>
          </w:tcPr>
          <w:p w:rsidR="00F61D7C" w:rsidRPr="006E082A" w:rsidRDefault="00F61D7C" w:rsidP="00893B7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06" w:type="dxa"/>
            <w:vMerge/>
          </w:tcPr>
          <w:p w:rsidR="00F61D7C" w:rsidRPr="006E082A" w:rsidRDefault="00F61D7C" w:rsidP="00893B7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55" w:type="dxa"/>
            <w:vMerge/>
          </w:tcPr>
          <w:p w:rsidR="00F61D7C" w:rsidRPr="006E082A" w:rsidRDefault="00F61D7C" w:rsidP="00893B7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F61D7C" w:rsidRPr="006E082A" w:rsidRDefault="00F61D7C" w:rsidP="00893B75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F61D7C" w:rsidRPr="006E082A" w:rsidRDefault="00F61D7C" w:rsidP="00893B7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0" w:type="dxa"/>
            <w:vMerge/>
            <w:vAlign w:val="center"/>
          </w:tcPr>
          <w:p w:rsidR="00F61D7C" w:rsidRPr="006E082A" w:rsidRDefault="00F61D7C" w:rsidP="00893B75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69" w:type="dxa"/>
            <w:vAlign w:val="center"/>
          </w:tcPr>
          <w:p w:rsidR="00F61D7C" w:rsidRPr="006E082A" w:rsidRDefault="00F61D7C" w:rsidP="00893B75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Rozpoczęcie</w:t>
            </w:r>
          </w:p>
        </w:tc>
        <w:tc>
          <w:tcPr>
            <w:tcW w:w="1510" w:type="dxa"/>
            <w:vAlign w:val="center"/>
          </w:tcPr>
          <w:p w:rsidR="00F61D7C" w:rsidRPr="006E082A" w:rsidRDefault="00F61D7C" w:rsidP="00893B75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Zakończenie</w:t>
            </w:r>
          </w:p>
        </w:tc>
      </w:tr>
      <w:tr w:rsidR="004E6AD8" w:rsidRPr="006E082A" w:rsidTr="004D0960">
        <w:tc>
          <w:tcPr>
            <w:tcW w:w="14547" w:type="dxa"/>
            <w:gridSpan w:val="8"/>
            <w:shd w:val="clear" w:color="auto" w:fill="F2F2F2" w:themeFill="background1" w:themeFillShade="F2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Obszar 1 Obiekty zbiorowej ochrony</w:t>
            </w:r>
          </w:p>
        </w:tc>
      </w:tr>
      <w:tr w:rsidR="004E6AD8" w:rsidRPr="006E082A" w:rsidTr="004D0960">
        <w:tc>
          <w:tcPr>
            <w:tcW w:w="14547" w:type="dxa"/>
            <w:gridSpan w:val="8"/>
            <w:shd w:val="clear" w:color="auto" w:fill="C6D9F1" w:themeFill="text2" w:themeFillTint="33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Dział 1 Budowa budowli ochronnych zapewniających przetrwanie w przypadku wystąpienia skażeń uderzeń z powietrza</w:t>
            </w:r>
          </w:p>
        </w:tc>
      </w:tr>
      <w:tr w:rsidR="004E6AD8" w:rsidRPr="007455E3" w:rsidTr="004D0960">
        <w:tc>
          <w:tcPr>
            <w:tcW w:w="14547" w:type="dxa"/>
            <w:gridSpan w:val="8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 xml:space="preserve">Zadanie 1.1.1: </w:t>
            </w:r>
            <w:r w:rsidRPr="00E91274">
              <w:rPr>
                <w:rFonts w:ascii="Times New Roman" w:hAnsi="Times New Roman"/>
                <w:b/>
              </w:rPr>
              <w:t>Dofinansowanie budowy, przebudowy, modernizacji lub remontów budowli ochronnych i ich infrastruktury, przeznaczonych na potrzeby ochrony ludności.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7455E3" w:rsidTr="004D0960">
        <w:tc>
          <w:tcPr>
            <w:tcW w:w="14547" w:type="dxa"/>
            <w:gridSpan w:val="8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Zadanie 1.1.2: Przeprowadzenie modernizacji obiektów, które spełnią funkcje obiektów zbiorowej ochrony.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7455E3" w:rsidTr="004D0960">
        <w:tc>
          <w:tcPr>
            <w:tcW w:w="14547" w:type="dxa"/>
            <w:gridSpan w:val="8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 xml:space="preserve">Zadanie 1.1.3: </w:t>
            </w:r>
            <w:r w:rsidRPr="00E91274">
              <w:rPr>
                <w:rFonts w:ascii="Times New Roman" w:hAnsi="Times New Roman"/>
                <w:b/>
              </w:rPr>
              <w:t>Dokonywanie bieżących przeglądów obiektów zbiorowej ochrony oraz inwentaryzacje, oceny lub ekspertyzy techniczne dotyczące odporności i zakresu przebudowy dotychczasowych budowli ochronnych uznawanych za schrony lub ukrycia.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D0960">
        <w:tc>
          <w:tcPr>
            <w:tcW w:w="14547" w:type="dxa"/>
            <w:gridSpan w:val="8"/>
            <w:shd w:val="clear" w:color="auto" w:fill="F2F2F2" w:themeFill="background1" w:themeFillShade="F2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Obszar 1 Obiekty zbiorowej ochrony</w:t>
            </w:r>
          </w:p>
        </w:tc>
      </w:tr>
      <w:tr w:rsidR="004E6AD8" w:rsidRPr="006E082A" w:rsidTr="004D0960">
        <w:tc>
          <w:tcPr>
            <w:tcW w:w="14547" w:type="dxa"/>
            <w:gridSpan w:val="8"/>
            <w:shd w:val="clear" w:color="auto" w:fill="C6D9F1" w:themeFill="text2" w:themeFillTint="33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Dział 2 Miejsca doraźnego schronienia</w:t>
            </w:r>
          </w:p>
        </w:tc>
      </w:tr>
      <w:tr w:rsidR="004E6AD8" w:rsidRPr="007455E3" w:rsidTr="004D0960">
        <w:tc>
          <w:tcPr>
            <w:tcW w:w="14547" w:type="dxa"/>
            <w:gridSpan w:val="8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 xml:space="preserve">Zadanie 1.2.1: </w:t>
            </w:r>
            <w:r w:rsidRPr="00E91274">
              <w:rPr>
                <w:rFonts w:ascii="Times New Roman" w:hAnsi="Times New Roman"/>
                <w:b/>
              </w:rPr>
              <w:t>Przygotowanie miejsc doraźnego schronienia.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D0960">
        <w:tc>
          <w:tcPr>
            <w:tcW w:w="14547" w:type="dxa"/>
            <w:gridSpan w:val="8"/>
            <w:shd w:val="clear" w:color="auto" w:fill="F2F2F2" w:themeFill="background1" w:themeFillShade="F2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Obszar 2 Zabezpieczenie logistyczne i zapewnienie ciągłości dostaw (tylko w części dotyczącej inwestycji budowlanych)</w:t>
            </w:r>
          </w:p>
        </w:tc>
      </w:tr>
      <w:tr w:rsidR="004E6AD8" w:rsidRPr="006E082A" w:rsidTr="004D0960">
        <w:tc>
          <w:tcPr>
            <w:tcW w:w="14547" w:type="dxa"/>
            <w:gridSpan w:val="8"/>
            <w:shd w:val="clear" w:color="auto" w:fill="C6D9F1" w:themeFill="text2" w:themeFillTint="33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 xml:space="preserve">Dział 1 Uzupełnienie zasobów i infrastruktury niezbędnej do realizacji zadań </w:t>
            </w:r>
            <w:proofErr w:type="spellStart"/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OLiOC</w:t>
            </w:r>
            <w:proofErr w:type="spellEnd"/>
          </w:p>
        </w:tc>
      </w:tr>
      <w:tr w:rsidR="004E6AD8" w:rsidRPr="007455E3" w:rsidTr="004D0960">
        <w:tc>
          <w:tcPr>
            <w:tcW w:w="14547" w:type="dxa"/>
            <w:gridSpan w:val="8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 xml:space="preserve">Zadanie 2.1.1: </w:t>
            </w:r>
            <w:r w:rsidRPr="00E91274">
              <w:rPr>
                <w:rFonts w:ascii="Times New Roman" w:hAnsi="Times New Roman"/>
                <w:b/>
              </w:rPr>
              <w:t>Budowa i modernizacja magazynów.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D0960">
        <w:tc>
          <w:tcPr>
            <w:tcW w:w="14547" w:type="dxa"/>
            <w:gridSpan w:val="8"/>
            <w:shd w:val="clear" w:color="auto" w:fill="F2F2F2" w:themeFill="background1" w:themeFillShade="F2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Obszar 2 Zabezpieczenie logistyczne i zapewnienie ciągłości dostaw</w:t>
            </w:r>
          </w:p>
        </w:tc>
      </w:tr>
      <w:tr w:rsidR="004E6AD8" w:rsidRPr="006E082A" w:rsidTr="004D0960">
        <w:tc>
          <w:tcPr>
            <w:tcW w:w="14547" w:type="dxa"/>
            <w:gridSpan w:val="8"/>
            <w:shd w:val="clear" w:color="auto" w:fill="C6D9F1" w:themeFill="text2" w:themeFillTint="33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Dział 2: Zapewnienie ciągłości dostaw podstawowych usług</w:t>
            </w:r>
          </w:p>
        </w:tc>
      </w:tr>
      <w:tr w:rsidR="004E6AD8" w:rsidRPr="006E082A" w:rsidTr="004D0960">
        <w:tc>
          <w:tcPr>
            <w:tcW w:w="14547" w:type="dxa"/>
            <w:gridSpan w:val="8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Zadanie 2.2.1:</w:t>
            </w:r>
            <w:r w:rsidRPr="00E91274">
              <w:rPr>
                <w:rFonts w:ascii="Times New Roman" w:hAnsi="Times New Roman"/>
                <w:b/>
              </w:rPr>
              <w:t xml:space="preserve"> Zapewnienie ciągłości dostaw wody pitnej, poprzez budowę awaryjnych ujęć wody i lokalnych studni.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lastRenderedPageBreak/>
              <w:t>3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D0960">
        <w:tc>
          <w:tcPr>
            <w:tcW w:w="14547" w:type="dxa"/>
            <w:gridSpan w:val="8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Zadanie 2.2.2:</w:t>
            </w:r>
            <w:r w:rsidRPr="00E91274">
              <w:rPr>
                <w:rFonts w:ascii="Times New Roman" w:hAnsi="Times New Roman"/>
                <w:b/>
              </w:rPr>
              <w:t xml:space="preserve"> Budowa sieci lądowisk przyszpitalnych, spełniających wymogi techniczne do przyjmowania m.in. wojskowych statków powietrznych (o podwyższonej masie startowej (około 12 ton), wykorzystywanych do ewakuacji medycznej wojsk własnych i sojuszniczych oraz personelu cywilnego.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806" w:type="dxa"/>
          </w:tcPr>
          <w:p w:rsidR="004E6AD8" w:rsidRPr="00E91274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D0960">
        <w:tc>
          <w:tcPr>
            <w:tcW w:w="14547" w:type="dxa"/>
            <w:gridSpan w:val="8"/>
            <w:vAlign w:val="center"/>
          </w:tcPr>
          <w:p w:rsidR="004E6AD8" w:rsidRPr="00E91274" w:rsidRDefault="004E6AD8" w:rsidP="004E6AD8">
            <w:pPr>
              <w:jc w:val="center"/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eastAsiaTheme="minorHAnsi" w:hAnsi="Times New Roman"/>
                <w:b/>
                <w:lang w:eastAsia="en-US"/>
              </w:rPr>
              <w:t>Zadanie 2.2.3:</w:t>
            </w:r>
            <w:r w:rsidRPr="00E91274">
              <w:rPr>
                <w:rFonts w:ascii="Times New Roman" w:hAnsi="Times New Roman"/>
                <w:b/>
              </w:rPr>
              <w:t xml:space="preserve"> Rozbudowa infrastruktury medycznej w zakresie obiektów zbiorowej ochrony (dotyczy realizacji poziomu minus 1, minus 2 itd.)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101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</w:p>
        </w:tc>
        <w:tc>
          <w:tcPr>
            <w:tcW w:w="2806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2155" w:type="dxa"/>
          </w:tcPr>
          <w:p w:rsidR="004E6AD8" w:rsidRPr="00FD0C22" w:rsidRDefault="004E6AD8" w:rsidP="004E6A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777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830" w:type="dxa"/>
          </w:tcPr>
          <w:p w:rsidR="004E6AD8" w:rsidRPr="00FD0C22" w:rsidRDefault="004E6AD8" w:rsidP="004E6AD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  <w:tc>
          <w:tcPr>
            <w:tcW w:w="1510" w:type="dxa"/>
          </w:tcPr>
          <w:p w:rsidR="004E6AD8" w:rsidRPr="00E91274" w:rsidRDefault="004E6AD8" w:rsidP="004E6AD8">
            <w:pPr>
              <w:rPr>
                <w:rFonts w:ascii="Times New Roman" w:hAnsi="Times New Roman"/>
                <w:b/>
              </w:rPr>
            </w:pPr>
            <w:r w:rsidRPr="00E91274">
              <w:rPr>
                <w:rFonts w:ascii="Times New Roman" w:hAnsi="Times New Roman"/>
                <w:b/>
              </w:rPr>
              <w:t>…-…-2026</w:t>
            </w:r>
          </w:p>
        </w:tc>
      </w:tr>
      <w:tr w:rsidR="004E6AD8" w:rsidRPr="006E082A" w:rsidTr="00444275">
        <w:tc>
          <w:tcPr>
            <w:tcW w:w="3822" w:type="dxa"/>
            <w:gridSpan w:val="2"/>
            <w:vAlign w:val="center"/>
          </w:tcPr>
          <w:p w:rsidR="004E6AD8" w:rsidRPr="00FD0C22" w:rsidRDefault="004E6AD8" w:rsidP="004E6AD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FD0C22">
              <w:rPr>
                <w:rFonts w:ascii="Times New Roman" w:hAnsi="Times New Roman"/>
                <w:b/>
                <w:bCs/>
              </w:rPr>
              <w:t>Ogółem</w:t>
            </w:r>
          </w:p>
        </w:tc>
        <w:tc>
          <w:tcPr>
            <w:tcW w:w="2155" w:type="dxa"/>
            <w:vAlign w:val="center"/>
          </w:tcPr>
          <w:p w:rsidR="004E6AD8" w:rsidRPr="00FD0C22" w:rsidRDefault="004E6AD8" w:rsidP="004E6AD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FD0C22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984" w:type="dxa"/>
            <w:vAlign w:val="center"/>
          </w:tcPr>
          <w:p w:rsidR="004E6AD8" w:rsidRPr="00FD0C22" w:rsidRDefault="004E6AD8" w:rsidP="004E6AD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FD0C22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777" w:type="dxa"/>
            <w:vAlign w:val="center"/>
          </w:tcPr>
          <w:p w:rsidR="004E6AD8" w:rsidRPr="00FD0C22" w:rsidRDefault="004E6AD8" w:rsidP="004E6AD8">
            <w:pPr>
              <w:contextualSpacing/>
              <w:jc w:val="center"/>
              <w:outlineLvl w:val="0"/>
              <w:rPr>
                <w:rFonts w:ascii="Times New Roman" w:eastAsiaTheme="minorHAnsi" w:hAnsi="Times New Roman"/>
                <w:b/>
                <w:lang w:eastAsia="en-US"/>
              </w:rPr>
            </w:pPr>
            <w:r w:rsidRPr="00FD0C22">
              <w:rPr>
                <w:rFonts w:ascii="Times New Roman" w:eastAsiaTheme="minorHAnsi" w:hAnsi="Times New Roman"/>
                <w:b/>
                <w:lang w:eastAsia="en-US"/>
              </w:rPr>
              <w:t>0,00</w:t>
            </w:r>
          </w:p>
        </w:tc>
        <w:tc>
          <w:tcPr>
            <w:tcW w:w="1830" w:type="dxa"/>
          </w:tcPr>
          <w:p w:rsidR="004E6AD8" w:rsidRPr="00FD0C22" w:rsidRDefault="004E6AD8" w:rsidP="004E6AD8">
            <w:pPr>
              <w:contextualSpacing/>
              <w:jc w:val="center"/>
              <w:outlineLvl w:val="0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69" w:type="dxa"/>
          </w:tcPr>
          <w:p w:rsidR="004E6AD8" w:rsidRPr="00FD0C22" w:rsidRDefault="004E6AD8" w:rsidP="004E6AD8">
            <w:pPr>
              <w:contextualSpacing/>
              <w:jc w:val="center"/>
              <w:outlineLvl w:val="0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510" w:type="dxa"/>
          </w:tcPr>
          <w:p w:rsidR="004E6AD8" w:rsidRPr="00FD0C22" w:rsidRDefault="004E6AD8" w:rsidP="004E6AD8">
            <w:pPr>
              <w:contextualSpacing/>
              <w:jc w:val="center"/>
              <w:outlineLvl w:val="0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</w:tr>
    </w:tbl>
    <w:p w:rsidR="00FA736A" w:rsidRDefault="00FA736A" w:rsidP="009810BE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4E6AD8" w:rsidRDefault="004E6AD8" w:rsidP="009810BE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4E6AD8" w:rsidRDefault="004E6AD8" w:rsidP="009810BE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4E6AD8" w:rsidRDefault="004E6AD8" w:rsidP="009810BE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4E6AD8" w:rsidRDefault="004E6AD8" w:rsidP="004E6AD8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4E6AD8" w:rsidRDefault="004E6AD8" w:rsidP="004E6AD8">
      <w:pPr>
        <w:spacing w:after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………………………………</w:t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  <w:t>…………………………………………</w:t>
      </w:r>
    </w:p>
    <w:p w:rsidR="004E6AD8" w:rsidRPr="00D73270" w:rsidRDefault="004E6AD8" w:rsidP="004E6AD8">
      <w:pPr>
        <w:spacing w:after="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      </w:t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 xml:space="preserve">/miejscowość i data/   </w:t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</w:r>
      <w:r w:rsidRPr="00D73270">
        <w:rPr>
          <w:rFonts w:ascii="Times New Roman" w:hAnsi="Times New Roman"/>
          <w:bCs/>
          <w:i/>
          <w:iCs/>
          <w:sz w:val="24"/>
          <w:szCs w:val="24"/>
        </w:rPr>
        <w:tab/>
        <w:t>/pieczątka, podpis organu/</w:t>
      </w:r>
    </w:p>
    <w:p w:rsidR="004E6AD8" w:rsidRPr="00FA736A" w:rsidRDefault="004E6AD8" w:rsidP="009810BE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sectPr w:rsidR="004E6AD8" w:rsidRPr="00FA736A" w:rsidSect="009810BE"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3F" w:rsidRDefault="00261C3F" w:rsidP="00F75A66">
      <w:pPr>
        <w:spacing w:after="0" w:line="240" w:lineRule="auto"/>
      </w:pPr>
      <w:r>
        <w:separator/>
      </w:r>
    </w:p>
  </w:endnote>
  <w:endnote w:type="continuationSeparator" w:id="0">
    <w:p w:rsidR="00261C3F" w:rsidRDefault="00261C3F" w:rsidP="00F75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3F" w:rsidRDefault="00261C3F" w:rsidP="00F75A66">
      <w:pPr>
        <w:spacing w:after="0" w:line="240" w:lineRule="auto"/>
      </w:pPr>
      <w:r>
        <w:separator/>
      </w:r>
    </w:p>
  </w:footnote>
  <w:footnote w:type="continuationSeparator" w:id="0">
    <w:p w:rsidR="00261C3F" w:rsidRDefault="00261C3F" w:rsidP="00F75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77B" w:rsidRPr="003D2672" w:rsidRDefault="004D0960" w:rsidP="004D0960">
    <w:pPr>
      <w:jc w:val="right"/>
      <w:rPr>
        <w:rFonts w:ascii="Times New Roman" w:eastAsia="Times New Roman" w:hAnsi="Times New Roman"/>
        <w:szCs w:val="16"/>
      </w:rPr>
    </w:pPr>
    <w:r w:rsidRPr="003D2672">
      <w:rPr>
        <w:rFonts w:ascii="Times New Roman" w:eastAsia="Times New Roman" w:hAnsi="Times New Roman"/>
        <w:szCs w:val="16"/>
      </w:rPr>
      <w:t>Załącznik nr 1 – „Harmonogram rzeczowo-finansowy”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D6C18"/>
    <w:multiLevelType w:val="hybridMultilevel"/>
    <w:tmpl w:val="4CDCF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75B09"/>
    <w:multiLevelType w:val="multilevel"/>
    <w:tmpl w:val="4D540B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6477BD"/>
    <w:multiLevelType w:val="multilevel"/>
    <w:tmpl w:val="4D540B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B9537B5"/>
    <w:multiLevelType w:val="hybridMultilevel"/>
    <w:tmpl w:val="ABBA6D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A445A"/>
    <w:multiLevelType w:val="hybridMultilevel"/>
    <w:tmpl w:val="77C652D0"/>
    <w:lvl w:ilvl="0" w:tplc="7286DD66">
      <w:start w:val="1"/>
      <w:numFmt w:val="bullet"/>
      <w:lvlText w:val=""/>
      <w:lvlJc w:val="left"/>
      <w:pPr>
        <w:ind w:left="16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49226C2C"/>
    <w:multiLevelType w:val="hybridMultilevel"/>
    <w:tmpl w:val="57224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A3AD7"/>
    <w:multiLevelType w:val="hybridMultilevel"/>
    <w:tmpl w:val="39980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F5B2D"/>
    <w:multiLevelType w:val="hybridMultilevel"/>
    <w:tmpl w:val="1C4860A2"/>
    <w:lvl w:ilvl="0" w:tplc="D8B41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20C8D"/>
    <w:multiLevelType w:val="hybridMultilevel"/>
    <w:tmpl w:val="E73EC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5690E"/>
    <w:multiLevelType w:val="hybridMultilevel"/>
    <w:tmpl w:val="3B98A9E6"/>
    <w:lvl w:ilvl="0" w:tplc="539259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25C86"/>
    <w:multiLevelType w:val="hybridMultilevel"/>
    <w:tmpl w:val="B844AC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D32A0"/>
    <w:multiLevelType w:val="hybridMultilevel"/>
    <w:tmpl w:val="FC62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301"/>
    <w:rsid w:val="000555C2"/>
    <w:rsid w:val="00076B04"/>
    <w:rsid w:val="000C280B"/>
    <w:rsid w:val="000F0DDD"/>
    <w:rsid w:val="000F1723"/>
    <w:rsid w:val="00133642"/>
    <w:rsid w:val="001C45D9"/>
    <w:rsid w:val="00227A1C"/>
    <w:rsid w:val="002612B2"/>
    <w:rsid w:val="00261C3F"/>
    <w:rsid w:val="002C3D36"/>
    <w:rsid w:val="002E3692"/>
    <w:rsid w:val="003B5301"/>
    <w:rsid w:val="003D2672"/>
    <w:rsid w:val="003D7987"/>
    <w:rsid w:val="003E46EB"/>
    <w:rsid w:val="00400C79"/>
    <w:rsid w:val="00423711"/>
    <w:rsid w:val="00444275"/>
    <w:rsid w:val="004D0960"/>
    <w:rsid w:val="004E6278"/>
    <w:rsid w:val="004E6AD8"/>
    <w:rsid w:val="00530007"/>
    <w:rsid w:val="00554D17"/>
    <w:rsid w:val="0058693C"/>
    <w:rsid w:val="005A3134"/>
    <w:rsid w:val="005C4DFF"/>
    <w:rsid w:val="0061658D"/>
    <w:rsid w:val="006272E6"/>
    <w:rsid w:val="006D7CCB"/>
    <w:rsid w:val="006E082A"/>
    <w:rsid w:val="007201CC"/>
    <w:rsid w:val="007455E3"/>
    <w:rsid w:val="007604BD"/>
    <w:rsid w:val="00782A6E"/>
    <w:rsid w:val="0078309A"/>
    <w:rsid w:val="00786281"/>
    <w:rsid w:val="007933F0"/>
    <w:rsid w:val="007D41E6"/>
    <w:rsid w:val="0086762A"/>
    <w:rsid w:val="00893B75"/>
    <w:rsid w:val="008A404C"/>
    <w:rsid w:val="009810BE"/>
    <w:rsid w:val="009A1F4C"/>
    <w:rsid w:val="00A116B1"/>
    <w:rsid w:val="00A52C4C"/>
    <w:rsid w:val="00AB562B"/>
    <w:rsid w:val="00AC44C0"/>
    <w:rsid w:val="00AE1FD5"/>
    <w:rsid w:val="00AF6BB5"/>
    <w:rsid w:val="00B102D5"/>
    <w:rsid w:val="00B3277B"/>
    <w:rsid w:val="00B544A6"/>
    <w:rsid w:val="00B667FA"/>
    <w:rsid w:val="00B76982"/>
    <w:rsid w:val="00B91004"/>
    <w:rsid w:val="00BD3679"/>
    <w:rsid w:val="00C13328"/>
    <w:rsid w:val="00C831BB"/>
    <w:rsid w:val="00C867CE"/>
    <w:rsid w:val="00D071B9"/>
    <w:rsid w:val="00D569D0"/>
    <w:rsid w:val="00DF36D1"/>
    <w:rsid w:val="00EC3F93"/>
    <w:rsid w:val="00F11F01"/>
    <w:rsid w:val="00F24599"/>
    <w:rsid w:val="00F61D7C"/>
    <w:rsid w:val="00F75A66"/>
    <w:rsid w:val="00FA736A"/>
    <w:rsid w:val="00FD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2CB06-15EB-4B28-8A7E-B32057E8F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D0960"/>
    <w:rPr>
      <w:rFonts w:ascii="Calibri" w:hAnsi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93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11F0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5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A66"/>
    <w:rPr>
      <w:rFonts w:ascii="Calibri" w:hAnsi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5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A66"/>
    <w:rPr>
      <w:rFonts w:ascii="Calibri" w:hAnsi="Calibri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562B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562B"/>
    <w:rPr>
      <w:rFonts w:ascii="Calibri" w:hAnsi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562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1CC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6AE0C9-3876-43C2-9CD7-B2420F6E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Andżelika Fornal</dc:creator>
  <cp:lastModifiedBy>Andżelika Fornal</cp:lastModifiedBy>
  <cp:revision>4</cp:revision>
  <cp:lastPrinted>2025-08-29T07:59:00Z</cp:lastPrinted>
  <dcterms:created xsi:type="dcterms:W3CDTF">2025-09-05T06:53:00Z</dcterms:created>
  <dcterms:modified xsi:type="dcterms:W3CDTF">2026-03-27T08:52:00Z</dcterms:modified>
</cp:coreProperties>
</file>